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R5-243714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0426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NTT DOCOMO INC.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bookmarkStart w:id="13" w:name="_GoBack"/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Since Docomo has withdrawn new TCs </w:t>
            </w:r>
            <w:r>
              <w:rPr>
                <w:rFonts w:cs="Arial"/>
                <w:highlight w:val="none"/>
              </w:rPr>
              <w:t>6.4B.1.4_1.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4, </w:t>
            </w:r>
            <w:r>
              <w:rPr>
                <w:rFonts w:cs="Arial"/>
                <w:highlight w:val="none"/>
              </w:rPr>
              <w:t>6.4B.1.4_1.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5, </w:t>
            </w:r>
            <w:r>
              <w:rPr>
                <w:rFonts w:cs="Arial"/>
                <w:highlight w:val="none"/>
              </w:rPr>
              <w:t>6.4B.1.4_1.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6 and </w:t>
            </w:r>
            <w:r>
              <w:rPr>
                <w:rFonts w:cs="Arial"/>
                <w:highlight w:val="none"/>
              </w:rPr>
              <w:t>6.4B.1.4_1.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>7, no applicability for R16 CADC configs needs to be add in TS 38.522. Thus, this CR can be withdrawn.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lang w:eastAsia="zh-CN"/>
        </w:rPr>
      </w:pPr>
      <w:bookmarkStart w:id="3" w:name="_Toc52217971"/>
      <w:bookmarkStart w:id="4" w:name="_Toc20936809"/>
      <w:bookmarkStart w:id="5" w:name="_Toc58499583"/>
      <w:bookmarkStart w:id="6" w:name="_Toc75510023"/>
      <w:bookmarkStart w:id="7" w:name="_Toc90971501"/>
      <w:bookmarkStart w:id="8" w:name="_Toc36713658"/>
      <w:bookmarkStart w:id="9" w:name="_Toc100158409"/>
      <w:bookmarkStart w:id="10" w:name="_Toc163814689"/>
      <w:bookmarkStart w:id="11" w:name="_Toc68538440"/>
      <w:bookmarkStart w:id="12" w:name="_Toc36713255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</w:pPr>
      <w:r>
        <w:t>Table 4.1.3-1: Applicability of RF EN-DC FR1 and FR2 conformance test cases, ref. TS 38.521-3 [3]</w:t>
      </w:r>
    </w:p>
    <w:tbl>
      <w:tblPr>
        <w:tblStyle w:val="42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53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Inter-Band EN-DC within FR1 (1</w:t>
            </w:r>
            <w:r>
              <w:rPr>
                <w:szCs w:val="18"/>
              </w:rPr>
              <w:t xml:space="preserve">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>
            <w:pPr>
              <w:pStyle w:val="53"/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53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6.4B.1.3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Frequency error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6.4B.1.3 if UE supports SA and TS 38.521-1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6.4B.1.4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6.4B.1.4 if UE supports SA and TS 38.521-2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6.4B.1.4_1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6.4B.1.4_1.1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6.4B.1.4_1.1 if UE supports SA and TS 38.521-2 TC 6.4A.1.1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6.4B.1.4_1.2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6.4B.1.4_1.2 if UE supports SA and TS 38.521-2 TC 6.4A.1.2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6.4B.1.4_1.3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6.4B.1.4_1.3 if UE supports SA and TS 38.521-2 TC 6.4A.1.3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6.4B.2.1.1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Error Vector Magnitude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6.4B.2.1.1 if UE supports SA and TS 38.521-1 TC 6.4.2.1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ko-KR"/>
              </w:rPr>
              <w:t>6.4B.2.1.</w:t>
            </w: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Carrier Leakage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6.4B.2.1.2 if UE supports SA and TS 38.521-1 TC 6.4.2.2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6.4B.2.1.3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In-band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lang w:val="en-US" w:eastAsia="zh-CN"/>
              </w:rPr>
              <w:t>&lt;Unchanged Parts Skipped&gt;</w:t>
            </w:r>
          </w:p>
        </w:tc>
      </w:tr>
    </w:tbl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2AB760"/>
    <w:rsid w:val="043935D6"/>
    <w:rsid w:val="0DCF4736"/>
    <w:rsid w:val="16356AF0"/>
    <w:rsid w:val="1FC91548"/>
    <w:rsid w:val="2841166C"/>
    <w:rsid w:val="29673C78"/>
    <w:rsid w:val="359B698D"/>
    <w:rsid w:val="376B7C37"/>
    <w:rsid w:val="3CA16E97"/>
    <w:rsid w:val="3EB7C8FC"/>
    <w:rsid w:val="3EBD4E8D"/>
    <w:rsid w:val="40CB06A7"/>
    <w:rsid w:val="497A0049"/>
    <w:rsid w:val="504C073D"/>
    <w:rsid w:val="511E7689"/>
    <w:rsid w:val="53AD5EE5"/>
    <w:rsid w:val="5FCA1E36"/>
    <w:rsid w:val="645B1AC8"/>
    <w:rsid w:val="6BFBBB5D"/>
    <w:rsid w:val="6D1C146C"/>
    <w:rsid w:val="6E8A5702"/>
    <w:rsid w:val="77F13D7A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2024-05-22T08:22:05Z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